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F6" w:rsidRPr="008B63E8" w:rsidRDefault="00CA6AF6" w:rsidP="00CA6AF6">
      <w:pPr>
        <w:jc w:val="center"/>
        <w:rPr>
          <w:rFonts w:ascii="Bauhaus 93" w:hAnsi="Bauhaus 93"/>
          <w:b/>
          <w:caps/>
          <w:color w:val="92D050"/>
          <w:sz w:val="40"/>
          <w:szCs w:val="40"/>
        </w:rPr>
      </w:pPr>
      <w:r w:rsidRPr="002E6D37">
        <w:rPr>
          <w:rFonts w:ascii="Clarendon Extended" w:hAnsi="Clarendon Extended"/>
          <w:b/>
          <w:caps/>
          <w:color w:val="92D050"/>
          <w:sz w:val="40"/>
          <w:szCs w:val="40"/>
        </w:rPr>
        <w:t>LUKOST</w:t>
      </w:r>
      <w:r w:rsidRPr="002E6D37">
        <w:rPr>
          <w:rFonts w:ascii="Clarendon Extended" w:hAnsi="Clarendon Extended" w:cs="Times New Roman"/>
          <w:b/>
          <w:caps/>
          <w:color w:val="92D050"/>
          <w:sz w:val="40"/>
          <w:szCs w:val="40"/>
        </w:rPr>
        <w:t>Ř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</w:rPr>
        <w:t>ELECK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</w:rPr>
        <w:t>Ý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</w:rPr>
        <w:br/>
        <w:t>P</w:t>
      </w:r>
      <w:r w:rsidRPr="002E6D37">
        <w:rPr>
          <w:rFonts w:ascii="Clarendon Extended" w:hAnsi="Clarendon Extended" w:cs="Times New Roman"/>
          <w:b/>
          <w:caps/>
          <w:color w:val="92D050"/>
          <w:sz w:val="40"/>
          <w:szCs w:val="40"/>
        </w:rPr>
        <w:t>Ř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</w:rPr>
        <w:t>Í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</w:rPr>
        <w:t>M</w:t>
      </w:r>
      <w:r w:rsidRPr="002E6D37">
        <w:rPr>
          <w:rFonts w:ascii="Clarendon Extended" w:hAnsi="Clarendon Extended" w:cs="Times New Roman"/>
          <w:b/>
          <w:caps/>
          <w:color w:val="92D050"/>
          <w:sz w:val="40"/>
          <w:szCs w:val="40"/>
        </w:rPr>
        <w:t>Ě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</w:rPr>
        <w:t>STSK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</w:rPr>
        <w:t>Ý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</w:rPr>
        <w:t xml:space="preserve"> T</w:t>
      </w:r>
      <w:r w:rsidRPr="002E6D37">
        <w:rPr>
          <w:rFonts w:ascii="Clarendon Extended" w:hAnsi="Clarendon Extended" w:cs="Algerian"/>
          <w:b/>
          <w:caps/>
          <w:color w:val="92D050"/>
          <w:sz w:val="40"/>
          <w:szCs w:val="40"/>
        </w:rPr>
        <w:t>Á</w:t>
      </w:r>
      <w:r w:rsidRPr="002E6D37">
        <w:rPr>
          <w:rFonts w:ascii="Clarendon Extended" w:hAnsi="Clarendon Extended"/>
          <w:b/>
          <w:caps/>
          <w:color w:val="92D050"/>
          <w:sz w:val="40"/>
          <w:szCs w:val="40"/>
        </w:rPr>
        <w:t>BOR</w:t>
      </w:r>
      <w:r>
        <w:rPr>
          <w:rFonts w:ascii="Bauhaus 93" w:hAnsi="Bauhaus 93"/>
          <w:b/>
          <w:caps/>
          <w:color w:val="92D050"/>
          <w:sz w:val="40"/>
          <w:szCs w:val="40"/>
        </w:rPr>
        <w:br/>
      </w:r>
      <w:r w:rsidRPr="002E6D37">
        <w:rPr>
          <w:rFonts w:ascii="Bauhaus 93" w:hAnsi="Bauhaus 93"/>
          <w:b/>
          <w:caps/>
          <w:noProof/>
          <w:color w:val="92D050"/>
          <w:sz w:val="40"/>
          <w:szCs w:val="40"/>
          <w:lang w:eastAsia="cs-CZ"/>
        </w:rPr>
        <w:drawing>
          <wp:inline distT="0" distB="0" distL="0" distR="0">
            <wp:extent cx="2533650" cy="419100"/>
            <wp:effectExtent l="0" t="0" r="0" b="0"/>
            <wp:docPr id="1" name="Obrázek 1" descr="C:\Users\pe023164\Desktop\PROLU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023164\Desktop\PROLUK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F6" w:rsidRPr="007A57A3" w:rsidRDefault="00CA6AF6" w:rsidP="00CA6AF6">
      <w:pPr>
        <w:rPr>
          <w:b/>
          <w:sz w:val="28"/>
          <w:szCs w:val="28"/>
        </w:rPr>
      </w:pPr>
      <w:proofErr w:type="gramStart"/>
      <w:r w:rsidRPr="007A57A3">
        <w:rPr>
          <w:b/>
          <w:sz w:val="28"/>
          <w:szCs w:val="28"/>
        </w:rPr>
        <w:t xml:space="preserve">Termíny :  </w:t>
      </w:r>
      <w:r w:rsidRPr="007A57A3">
        <w:rPr>
          <w:b/>
          <w:sz w:val="28"/>
          <w:szCs w:val="28"/>
        </w:rPr>
        <w:br/>
      </w:r>
      <w:r w:rsidRPr="007A57A3">
        <w:rPr>
          <w:sz w:val="28"/>
          <w:szCs w:val="28"/>
        </w:rPr>
        <w:t>Tábor</w:t>
      </w:r>
      <w:proofErr w:type="gramEnd"/>
      <w:r w:rsidRPr="007A57A3">
        <w:rPr>
          <w:sz w:val="28"/>
          <w:szCs w:val="28"/>
        </w:rPr>
        <w:t xml:space="preserve"> 20</w:t>
      </w:r>
      <w:r w:rsidR="0051169D">
        <w:rPr>
          <w:sz w:val="28"/>
          <w:szCs w:val="28"/>
        </w:rPr>
        <w:t>2</w:t>
      </w:r>
      <w:r w:rsidR="00AC3D88">
        <w:rPr>
          <w:sz w:val="28"/>
          <w:szCs w:val="28"/>
        </w:rPr>
        <w:t>4</w:t>
      </w:r>
      <w:r w:rsidRPr="007A57A3">
        <w:rPr>
          <w:sz w:val="28"/>
          <w:szCs w:val="28"/>
        </w:rPr>
        <w:t>/I v</w:t>
      </w:r>
      <w:r w:rsidR="00AC3D88">
        <w:rPr>
          <w:sz w:val="28"/>
          <w:szCs w:val="28"/>
        </w:rPr>
        <w:t> </w:t>
      </w:r>
      <w:r w:rsidRPr="007A57A3">
        <w:rPr>
          <w:sz w:val="28"/>
          <w:szCs w:val="28"/>
        </w:rPr>
        <w:t>termínu</w:t>
      </w:r>
      <w:r w:rsidR="00AC3D88">
        <w:rPr>
          <w:b/>
          <w:sz w:val="28"/>
          <w:szCs w:val="28"/>
        </w:rPr>
        <w:t>22</w:t>
      </w:r>
      <w:r w:rsidRPr="007A57A3">
        <w:rPr>
          <w:b/>
          <w:sz w:val="28"/>
          <w:szCs w:val="28"/>
        </w:rPr>
        <w:t xml:space="preserve">. - </w:t>
      </w:r>
      <w:r>
        <w:rPr>
          <w:b/>
          <w:sz w:val="28"/>
          <w:szCs w:val="28"/>
        </w:rPr>
        <w:t>2</w:t>
      </w:r>
      <w:r w:rsidR="00AC3D88">
        <w:rPr>
          <w:b/>
          <w:sz w:val="28"/>
          <w:szCs w:val="28"/>
        </w:rPr>
        <w:t>6</w:t>
      </w:r>
      <w:r w:rsidRPr="007A57A3">
        <w:rPr>
          <w:b/>
          <w:sz w:val="28"/>
          <w:szCs w:val="28"/>
        </w:rPr>
        <w:t xml:space="preserve">. </w:t>
      </w:r>
      <w:r w:rsidR="000A144E">
        <w:rPr>
          <w:b/>
          <w:sz w:val="28"/>
          <w:szCs w:val="28"/>
        </w:rPr>
        <w:t>7</w:t>
      </w:r>
      <w:r w:rsidRPr="007A57A3">
        <w:rPr>
          <w:b/>
          <w:sz w:val="28"/>
          <w:szCs w:val="28"/>
        </w:rPr>
        <w:t>. 20</w:t>
      </w:r>
      <w:r w:rsidR="0051169D">
        <w:rPr>
          <w:b/>
          <w:sz w:val="28"/>
          <w:szCs w:val="28"/>
        </w:rPr>
        <w:t>2</w:t>
      </w:r>
      <w:r w:rsidR="00984CBA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(letní prázdniny)</w:t>
      </w:r>
    </w:p>
    <w:p w:rsidR="00CA6AF6" w:rsidRPr="007A57A3" w:rsidRDefault="00CA6AF6" w:rsidP="00CA6AF6">
      <w:pPr>
        <w:rPr>
          <w:b/>
          <w:sz w:val="28"/>
          <w:szCs w:val="28"/>
        </w:rPr>
      </w:pPr>
      <w:proofErr w:type="gramStart"/>
      <w:r w:rsidRPr="007A57A3">
        <w:rPr>
          <w:b/>
          <w:sz w:val="28"/>
          <w:szCs w:val="28"/>
        </w:rPr>
        <w:t xml:space="preserve">Místo :  </w:t>
      </w:r>
      <w:proofErr w:type="spellStart"/>
      <w:r w:rsidRPr="007A57A3">
        <w:rPr>
          <w:b/>
          <w:sz w:val="28"/>
          <w:szCs w:val="28"/>
        </w:rPr>
        <w:t>Šindlovy</w:t>
      </w:r>
      <w:proofErr w:type="spellEnd"/>
      <w:proofErr w:type="gramEnd"/>
      <w:r w:rsidRPr="007A57A3">
        <w:rPr>
          <w:b/>
          <w:sz w:val="28"/>
          <w:szCs w:val="28"/>
        </w:rPr>
        <w:t xml:space="preserve"> Dvory a okolí</w:t>
      </w:r>
    </w:p>
    <w:p w:rsidR="00CA6AF6" w:rsidRPr="007A57A3" w:rsidRDefault="00CA6AF6" w:rsidP="00CA6AF6">
      <w:pPr>
        <w:rPr>
          <w:b/>
          <w:sz w:val="28"/>
          <w:szCs w:val="28"/>
        </w:rPr>
      </w:pPr>
      <w:r w:rsidRPr="007A57A3">
        <w:rPr>
          <w:b/>
          <w:sz w:val="28"/>
          <w:szCs w:val="28"/>
        </w:rPr>
        <w:t xml:space="preserve">Cena za </w:t>
      </w:r>
      <w:proofErr w:type="gramStart"/>
      <w:r w:rsidRPr="007A57A3">
        <w:rPr>
          <w:b/>
          <w:sz w:val="28"/>
          <w:szCs w:val="28"/>
        </w:rPr>
        <w:t xml:space="preserve">týden :  </w:t>
      </w:r>
      <w:r w:rsidR="00D8327E">
        <w:rPr>
          <w:b/>
          <w:sz w:val="28"/>
          <w:szCs w:val="28"/>
        </w:rPr>
        <w:t>3</w:t>
      </w:r>
      <w:bookmarkStart w:id="0" w:name="_GoBack"/>
      <w:bookmarkEnd w:id="0"/>
      <w:r w:rsidR="00AC3D88">
        <w:rPr>
          <w:b/>
          <w:sz w:val="28"/>
          <w:szCs w:val="28"/>
        </w:rPr>
        <w:t>7</w:t>
      </w:r>
      <w:r w:rsidRPr="007A57A3">
        <w:rPr>
          <w:b/>
          <w:sz w:val="28"/>
          <w:szCs w:val="28"/>
        </w:rPr>
        <w:t>00,-</w:t>
      </w:r>
      <w:proofErr w:type="gramEnd"/>
      <w:r w:rsidRPr="007A57A3">
        <w:rPr>
          <w:b/>
          <w:sz w:val="28"/>
          <w:szCs w:val="28"/>
        </w:rPr>
        <w:t xml:space="preserve">Kč. </w:t>
      </w:r>
    </w:p>
    <w:p w:rsidR="00CA6AF6" w:rsidRPr="00503A94" w:rsidRDefault="00CA6AF6" w:rsidP="00CA6AF6">
      <w:pPr>
        <w:jc w:val="both"/>
      </w:pPr>
      <w:r w:rsidRPr="00503A94">
        <w:t>Tábor je určen pro děti a mládež od 8 do 15 let. Program každý den od 8:00 do 15:30 hod. V ceně tábora je zahrnut teplý oběd, pitný režim (pitná voda, šťáva, popř. čaj apod. do vlastních nádob – lahev na pití), zapůjčení veškerých lukostřeleckých potřeb, vstupné, jízdné a další náklady dle programu. Program se bude průběžně přizpůsobovat dle aktuálního počasí. Program bude zpestřen dalšími akcemi (výlety, turistika).  Do programu bude v týdnu zařazen jeden celodenní výlet. </w:t>
      </w:r>
    </w:p>
    <w:p w:rsidR="00CA6AF6" w:rsidRPr="00503A94" w:rsidRDefault="00CA6AF6" w:rsidP="00CA6A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503A94">
        <w:rPr>
          <w:rStyle w:val="Siln"/>
          <w:rFonts w:asciiTheme="minorHAnsi" w:hAnsiTheme="minorHAnsi"/>
          <w:color w:val="000000"/>
          <w:sz w:val="22"/>
          <w:szCs w:val="22"/>
          <w:shd w:val="clear" w:color="auto" w:fill="FFFFFF"/>
        </w:rPr>
        <w:t>Nástup dětí je v pondělí od 7:30 do 8:00 hodin v prostorách prodejny lukostřeleckých potřeb Proluk.</w:t>
      </w:r>
      <w:proofErr w:type="spellStart"/>
      <w:r w:rsidRPr="00503A94">
        <w:rPr>
          <w:rStyle w:val="Siln"/>
          <w:rFonts w:asciiTheme="minorHAnsi" w:hAnsiTheme="minorHAnsi"/>
          <w:color w:val="000000"/>
          <w:sz w:val="22"/>
          <w:szCs w:val="22"/>
          <w:shd w:val="clear" w:color="auto" w:fill="FFFFFF"/>
        </w:rPr>
        <w:t>cz</w:t>
      </w:r>
      <w:proofErr w:type="spellEnd"/>
      <w:r w:rsidRPr="00503A9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03A9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Šindlovy</w:t>
      </w:r>
      <w:proofErr w:type="spellEnd"/>
      <w:r w:rsidRPr="00503A9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Dvory 10</w:t>
      </w:r>
      <w:r w:rsidRPr="00503A94">
        <w:rPr>
          <w:rFonts w:asciiTheme="minorHAnsi" w:hAnsiTheme="minorHAnsi"/>
          <w:color w:val="000000"/>
          <w:sz w:val="22"/>
          <w:szCs w:val="22"/>
        </w:rPr>
        <w:t xml:space="preserve">. Z provozních důvodů a vzhledem k návaznosti dopravy se může stát, že v následujících dnech dojde ke změně místa srazu a rozchodu. O této změně budou děti informovány minimálně den předem. </w:t>
      </w:r>
      <w:r w:rsidRPr="00503A94">
        <w:rPr>
          <w:rFonts w:asciiTheme="minorHAnsi" w:hAnsiTheme="minorHAnsi"/>
          <w:sz w:val="22"/>
          <w:szCs w:val="22"/>
        </w:rPr>
        <w:t xml:space="preserve">Mezi 15:30 a 16:00 hod. odchod dětí z tábora. </w:t>
      </w:r>
    </w:p>
    <w:p w:rsidR="00CA6AF6" w:rsidRPr="00503A94" w:rsidRDefault="00CA6AF6" w:rsidP="00CA6AF6">
      <w:pPr>
        <w:pStyle w:val="Normlnweb"/>
        <w:jc w:val="both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503A94">
        <w:rPr>
          <w:rStyle w:val="Siln"/>
          <w:rFonts w:asciiTheme="minorHAnsi" w:hAnsiTheme="minorHAnsi"/>
          <w:i/>
          <w:color w:val="000000"/>
          <w:sz w:val="22"/>
          <w:szCs w:val="22"/>
        </w:rPr>
        <w:t xml:space="preserve">Tábor je realizován při minimální účasti </w:t>
      </w:r>
      <w:r>
        <w:rPr>
          <w:rStyle w:val="Siln"/>
          <w:rFonts w:asciiTheme="minorHAnsi" w:hAnsiTheme="minorHAnsi"/>
          <w:b w:val="0"/>
          <w:i/>
          <w:color w:val="000000"/>
          <w:sz w:val="22"/>
          <w:szCs w:val="22"/>
        </w:rPr>
        <w:t>10</w:t>
      </w:r>
      <w:r w:rsidRPr="00503A94">
        <w:rPr>
          <w:rStyle w:val="Siln"/>
          <w:rFonts w:asciiTheme="minorHAnsi" w:hAnsiTheme="minorHAnsi"/>
          <w:i/>
          <w:color w:val="000000"/>
          <w:sz w:val="22"/>
          <w:szCs w:val="22"/>
        </w:rPr>
        <w:t xml:space="preserve"> dětí.</w:t>
      </w:r>
      <w:r w:rsidRPr="00503A94">
        <w:rPr>
          <w:rFonts w:asciiTheme="minorHAnsi" w:hAnsiTheme="minorHAnsi"/>
          <w:sz w:val="22"/>
          <w:szCs w:val="22"/>
        </w:rPr>
        <w:t>  </w:t>
      </w:r>
    </w:p>
    <w:p w:rsidR="00CA6AF6" w:rsidRPr="00503A94" w:rsidRDefault="00CA6AF6" w:rsidP="00CA6AF6">
      <w:pPr>
        <w:pStyle w:val="Normlnweb"/>
        <w:rPr>
          <w:rFonts w:asciiTheme="minorHAnsi" w:hAnsiTheme="minorHAnsi"/>
          <w:sz w:val="22"/>
          <w:szCs w:val="22"/>
        </w:rPr>
      </w:pPr>
      <w:r w:rsidRPr="00503A94">
        <w:rPr>
          <w:rFonts w:asciiTheme="minorHAnsi" w:hAnsiTheme="minorHAnsi"/>
          <w:sz w:val="22"/>
          <w:szCs w:val="22"/>
        </w:rPr>
        <w:t>Odpovědná osoba: Petr Čížek</w:t>
      </w:r>
      <w:r w:rsidR="00317379">
        <w:rPr>
          <w:rFonts w:asciiTheme="minorHAnsi" w:hAnsiTheme="minorHAnsi"/>
          <w:sz w:val="22"/>
          <w:szCs w:val="22"/>
        </w:rPr>
        <w:t>(</w:t>
      </w:r>
      <w:proofErr w:type="spellStart"/>
      <w:r w:rsidR="00317379">
        <w:rPr>
          <w:rFonts w:asciiTheme="minorHAnsi" w:hAnsiTheme="minorHAnsi"/>
          <w:sz w:val="22"/>
          <w:szCs w:val="22"/>
        </w:rPr>
        <w:t>ved</w:t>
      </w:r>
      <w:proofErr w:type="spellEnd"/>
      <w:r w:rsidR="00317379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503A94">
        <w:rPr>
          <w:rFonts w:asciiTheme="minorHAnsi" w:hAnsiTheme="minorHAnsi"/>
          <w:sz w:val="22"/>
          <w:szCs w:val="22"/>
        </w:rPr>
        <w:t>dětského</w:t>
      </w:r>
      <w:proofErr w:type="gramEnd"/>
      <w:r w:rsidRPr="00503A94">
        <w:rPr>
          <w:rFonts w:asciiTheme="minorHAnsi" w:hAnsiTheme="minorHAnsi"/>
          <w:sz w:val="22"/>
          <w:szCs w:val="22"/>
        </w:rPr>
        <w:t xml:space="preserve"> lukostřeleckého kroužku a lukostřelecký </w:t>
      </w:r>
      <w:r w:rsidR="00317379">
        <w:rPr>
          <w:rFonts w:asciiTheme="minorHAnsi" w:hAnsiTheme="minorHAnsi"/>
          <w:sz w:val="22"/>
          <w:szCs w:val="22"/>
        </w:rPr>
        <w:t>trenér III. tř.</w:t>
      </w:r>
      <w:r w:rsidRPr="00503A94">
        <w:rPr>
          <w:rFonts w:asciiTheme="minorHAnsi" w:hAnsiTheme="minorHAnsi"/>
          <w:sz w:val="22"/>
          <w:szCs w:val="22"/>
        </w:rPr>
        <w:t>), tel. 602409512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03A94">
        <w:rPr>
          <w:rFonts w:asciiTheme="minorHAnsi" w:hAnsiTheme="minorHAnsi"/>
          <w:sz w:val="22"/>
          <w:szCs w:val="22"/>
        </w:rPr>
        <w:t xml:space="preserve">e-mail: </w:t>
      </w:r>
      <w:hyperlink r:id="rId5" w:history="1">
        <w:r w:rsidRPr="00503A94">
          <w:rPr>
            <w:rStyle w:val="Hypertextovodkaz"/>
            <w:rFonts w:asciiTheme="minorHAnsi" w:hAnsiTheme="minorHAnsi"/>
            <w:sz w:val="22"/>
            <w:szCs w:val="22"/>
          </w:rPr>
          <w:t>petr@cizek.info</w:t>
        </w:r>
      </w:hyperlink>
    </w:p>
    <w:p w:rsidR="00CA6AF6" w:rsidRPr="00503A94" w:rsidRDefault="00CA6AF6" w:rsidP="00CA6AF6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503A94">
        <w:rPr>
          <w:rStyle w:val="Siln"/>
          <w:rFonts w:asciiTheme="minorHAnsi" w:hAnsiTheme="minorHAnsi"/>
          <w:color w:val="000000"/>
          <w:sz w:val="22"/>
          <w:szCs w:val="22"/>
          <w:u w:val="single"/>
        </w:rPr>
        <w:t>Povinná výbava na příměstský tábor</w:t>
      </w:r>
      <w:r w:rsidRPr="00503A94">
        <w:rPr>
          <w:rFonts w:asciiTheme="minorHAnsi" w:hAnsiTheme="minorHAnsi"/>
          <w:color w:val="000000"/>
          <w:sz w:val="22"/>
          <w:szCs w:val="22"/>
        </w:rPr>
        <w:t>:</w:t>
      </w:r>
    </w:p>
    <w:p w:rsidR="00CA6AF6" w:rsidRPr="00503A94" w:rsidRDefault="00CA6AF6" w:rsidP="00CA6AF6">
      <w:pPr>
        <w:pStyle w:val="Normlnweb"/>
        <w:rPr>
          <w:rFonts w:asciiTheme="minorHAnsi" w:hAnsiTheme="minorHAnsi"/>
          <w:sz w:val="22"/>
          <w:szCs w:val="22"/>
        </w:rPr>
      </w:pPr>
      <w:r w:rsidRPr="00503A94">
        <w:rPr>
          <w:rFonts w:asciiTheme="minorHAnsi" w:hAnsiTheme="minorHAnsi" w:cs="Tahoma"/>
          <w:color w:val="000000"/>
          <w:sz w:val="22"/>
          <w:szCs w:val="22"/>
          <w:u w:val="single"/>
        </w:rPr>
        <w:t>Oblečení a obuv:</w:t>
      </w:r>
      <w:r w:rsidRPr="00503A94">
        <w:rPr>
          <w:rFonts w:asciiTheme="minorHAnsi" w:hAnsiTheme="minorHAnsi"/>
          <w:sz w:val="22"/>
          <w:szCs w:val="22"/>
        </w:rPr>
        <w:t> pláštěnka, pokrývku hlavy, vhodná pevná nepromokavá obuv a vhodné oblečení pro celodenní pobyt v přírodě s ohledem na aktuální počasí.</w:t>
      </w:r>
      <w:r w:rsidRPr="00503A94">
        <w:rPr>
          <w:rFonts w:asciiTheme="minorHAnsi" w:hAnsiTheme="minorHAnsi"/>
          <w:sz w:val="22"/>
          <w:szCs w:val="22"/>
        </w:rPr>
        <w:br/>
      </w:r>
      <w:r w:rsidRPr="00503A94">
        <w:rPr>
          <w:rFonts w:asciiTheme="minorHAnsi" w:hAnsiTheme="minorHAnsi"/>
          <w:sz w:val="22"/>
          <w:szCs w:val="22"/>
        </w:rPr>
        <w:br/>
      </w:r>
      <w:r w:rsidRPr="00503A94">
        <w:rPr>
          <w:rFonts w:asciiTheme="minorHAnsi" w:hAnsiTheme="minorHAnsi" w:cs="Tahoma"/>
          <w:color w:val="000000"/>
          <w:sz w:val="22"/>
          <w:szCs w:val="22"/>
          <w:u w:val="single"/>
        </w:rPr>
        <w:t>Osobní doklady:</w:t>
      </w:r>
      <w:r w:rsidRPr="00503A94">
        <w:rPr>
          <w:rFonts w:asciiTheme="minorHAnsi" w:hAnsiTheme="minorHAnsi"/>
          <w:sz w:val="22"/>
          <w:szCs w:val="22"/>
        </w:rPr>
        <w:t> kopii průkazu zdravotní pojišťovny, doklad (průkaz) s fotografií a datem narození či RČ účastníka k prokázání jeho věku při hromadné přepravě.</w:t>
      </w:r>
      <w:r w:rsidRPr="00503A94">
        <w:rPr>
          <w:rFonts w:asciiTheme="minorHAnsi" w:hAnsiTheme="minorHAnsi"/>
          <w:sz w:val="22"/>
          <w:szCs w:val="22"/>
        </w:rPr>
        <w:br/>
      </w:r>
      <w:r w:rsidRPr="00503A94">
        <w:rPr>
          <w:rFonts w:asciiTheme="minorHAnsi" w:hAnsiTheme="minorHAnsi"/>
          <w:sz w:val="22"/>
          <w:szCs w:val="22"/>
        </w:rPr>
        <w:br/>
      </w:r>
      <w:r w:rsidRPr="00503A94">
        <w:rPr>
          <w:rFonts w:asciiTheme="minorHAnsi" w:hAnsiTheme="minorHAnsi" w:cs="Tahoma"/>
          <w:color w:val="000000"/>
          <w:sz w:val="22"/>
          <w:szCs w:val="22"/>
          <w:u w:val="single"/>
        </w:rPr>
        <w:t>Strava a pití:</w:t>
      </w:r>
      <w:r w:rsidRPr="00503A94">
        <w:rPr>
          <w:rFonts w:asciiTheme="minorHAnsi" w:hAnsiTheme="minorHAnsi"/>
          <w:sz w:val="22"/>
          <w:szCs w:val="22"/>
        </w:rPr>
        <w:t> lahev na pití. Dle potřeb dítěte, zajistěte dopolední a odpolední svačinu. </w:t>
      </w:r>
    </w:p>
    <w:p w:rsidR="00CA6AF6" w:rsidRPr="00503A94" w:rsidRDefault="00CA6AF6" w:rsidP="00CA6AF6">
      <w:pPr>
        <w:pStyle w:val="Normlnweb"/>
        <w:rPr>
          <w:rStyle w:val="Hypertextovodkaz"/>
          <w:rFonts w:asciiTheme="minorHAnsi" w:hAnsiTheme="minorHAnsi"/>
          <w:bCs/>
          <w:sz w:val="22"/>
          <w:szCs w:val="22"/>
        </w:rPr>
      </w:pPr>
      <w:r w:rsidRPr="00503A94">
        <w:rPr>
          <w:rStyle w:val="Siln"/>
          <w:rFonts w:asciiTheme="minorHAnsi" w:hAnsiTheme="minorHAnsi"/>
          <w:sz w:val="22"/>
          <w:szCs w:val="22"/>
          <w:u w:val="single"/>
        </w:rPr>
        <w:t xml:space="preserve">Předběžné přihlášení: </w:t>
      </w:r>
      <w:r w:rsidRPr="00503A94">
        <w:rPr>
          <w:rFonts w:asciiTheme="minorHAnsi" w:hAnsiTheme="minorHAnsi"/>
          <w:color w:val="000000"/>
          <w:sz w:val="22"/>
          <w:szCs w:val="22"/>
        </w:rPr>
        <w:t xml:space="preserve">na e-mailovou adresu: </w:t>
      </w:r>
      <w:hyperlink r:id="rId6" w:history="1">
        <w:r w:rsidRPr="00503A94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petr@cizek.info</w:t>
        </w:r>
      </w:hyperlink>
      <w:r w:rsidRPr="006A55D7">
        <w:rPr>
          <w:rStyle w:val="Hypertextovodkaz"/>
          <w:rFonts w:asciiTheme="minorHAnsi" w:hAnsiTheme="minorHAnsi"/>
          <w:bCs/>
          <w:color w:val="000000" w:themeColor="text1"/>
          <w:sz w:val="22"/>
          <w:szCs w:val="22"/>
          <w:u w:val="none"/>
        </w:rPr>
        <w:t xml:space="preserve">nebo tel: </w:t>
      </w:r>
      <w:r w:rsidRPr="006A55D7">
        <w:rPr>
          <w:rStyle w:val="Hypertextovodkaz"/>
          <w:rFonts w:asciiTheme="minorHAnsi" w:hAnsiTheme="minorHAnsi"/>
          <w:b/>
          <w:bCs/>
          <w:color w:val="000000" w:themeColor="text1"/>
          <w:sz w:val="22"/>
          <w:szCs w:val="22"/>
          <w:u w:val="none"/>
        </w:rPr>
        <w:t>602409512</w:t>
      </w:r>
      <w:r w:rsidRPr="006A55D7">
        <w:rPr>
          <w:rStyle w:val="Hypertextovodkaz"/>
          <w:rFonts w:asciiTheme="minorHAnsi" w:hAnsiTheme="minorHAnsi"/>
          <w:bCs/>
          <w:color w:val="000000" w:themeColor="text1"/>
          <w:sz w:val="22"/>
          <w:szCs w:val="22"/>
          <w:u w:val="none"/>
        </w:rPr>
        <w:t>. Podrobné informace na</w:t>
      </w:r>
      <w:r w:rsidR="00AC3D88">
        <w:rPr>
          <w:rStyle w:val="Hypertextovodkaz"/>
          <w:rFonts w:asciiTheme="minorHAnsi" w:hAnsiTheme="minorHAnsi"/>
          <w:bCs/>
          <w:color w:val="000000" w:themeColor="text1"/>
          <w:sz w:val="22"/>
          <w:szCs w:val="22"/>
          <w:u w:val="none"/>
        </w:rPr>
        <w:t xml:space="preserve"> </w:t>
      </w:r>
      <w:hyperlink r:id="rId7" w:history="1">
        <w:r w:rsidRPr="00503A94">
          <w:rPr>
            <w:rStyle w:val="Hypertextovodkaz"/>
            <w:rFonts w:asciiTheme="minorHAnsi" w:hAnsiTheme="minorHAnsi"/>
            <w:b/>
            <w:bCs/>
            <w:sz w:val="22"/>
            <w:szCs w:val="22"/>
          </w:rPr>
          <w:t>www.proluk.cz</w:t>
        </w:r>
      </w:hyperlink>
    </w:p>
    <w:p w:rsidR="00BD7CF8" w:rsidRDefault="00CA6AF6" w:rsidP="00CA6AF6">
      <w:r w:rsidRPr="00503A94">
        <w:rPr>
          <w:color w:val="000000"/>
        </w:rPr>
        <w:t xml:space="preserve">Na základě předběžného přihlášení obdrží všichni zájemci na </w:t>
      </w:r>
      <w:r w:rsidRPr="00503A94">
        <w:rPr>
          <w:rStyle w:val="Siln"/>
          <w:color w:val="000000"/>
        </w:rPr>
        <w:t>e-mail</w:t>
      </w:r>
      <w:r w:rsidRPr="00503A94">
        <w:rPr>
          <w:color w:val="000000"/>
        </w:rPr>
        <w:t xml:space="preserve"> (případně poštou) </w:t>
      </w:r>
      <w:r w:rsidRPr="00503A94">
        <w:rPr>
          <w:rStyle w:val="Siln"/>
          <w:color w:val="000000"/>
        </w:rPr>
        <w:t>závaznou přihlášku</w:t>
      </w:r>
      <w:r w:rsidRPr="00503A94">
        <w:rPr>
          <w:color w:val="000000"/>
        </w:rPr>
        <w:t xml:space="preserve"> s kompletními pokyny.</w:t>
      </w:r>
    </w:p>
    <w:sectPr w:rsidR="00BD7CF8" w:rsidSect="00C1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larendon Extended">
    <w:altName w:val="Century"/>
    <w:charset w:val="EE"/>
    <w:family w:val="roman"/>
    <w:pitch w:val="variable"/>
    <w:sig w:usb0="00000001" w:usb1="00000000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AF6"/>
    <w:rsid w:val="000A144E"/>
    <w:rsid w:val="002D433C"/>
    <w:rsid w:val="00317379"/>
    <w:rsid w:val="003B0415"/>
    <w:rsid w:val="0051169D"/>
    <w:rsid w:val="006A55D7"/>
    <w:rsid w:val="00816DF4"/>
    <w:rsid w:val="00984CBA"/>
    <w:rsid w:val="00A617A3"/>
    <w:rsid w:val="00AC3D88"/>
    <w:rsid w:val="00BD7CF8"/>
    <w:rsid w:val="00C12E23"/>
    <w:rsid w:val="00CA6AF6"/>
    <w:rsid w:val="00D45AEB"/>
    <w:rsid w:val="00D83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A6AF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CA6AF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A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6AF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lu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@cizek.info" TargetMode="External"/><Relationship Id="rId5" Type="http://schemas.openxmlformats.org/officeDocument/2006/relationships/hyperlink" Target="mailto:petr@cizek.inf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Proluk</cp:lastModifiedBy>
  <cp:revision>3</cp:revision>
  <dcterms:created xsi:type="dcterms:W3CDTF">2024-01-11T10:17:00Z</dcterms:created>
  <dcterms:modified xsi:type="dcterms:W3CDTF">2024-01-11T10:17:00Z</dcterms:modified>
</cp:coreProperties>
</file>